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B8E" w:rsidRDefault="00B422AD">
      <w:r>
        <w:t>Dear Representative ___________________________________</w:t>
      </w:r>
    </w:p>
    <w:p w:rsidR="00B422AD" w:rsidRDefault="00B422AD"/>
    <w:p w:rsidR="00B422AD" w:rsidRDefault="00B422AD">
      <w:r>
        <w:tab/>
        <w:t xml:space="preserve">As a constituent and a licensed Amateur Radio operator in your district, I am writing asking that you support HR 4969 – </w:t>
      </w:r>
      <w:r w:rsidRPr="00B32327">
        <w:rPr>
          <w:i/>
        </w:rPr>
        <w:t>The Amateur Radio Parity Act of 2014</w:t>
      </w:r>
      <w:r>
        <w:t xml:space="preserve"> – and </w:t>
      </w:r>
      <w:r w:rsidR="00B32327">
        <w:t>request</w:t>
      </w:r>
      <w:r>
        <w:t xml:space="preserve"> that you become a co-sponsor for this legislation.</w:t>
      </w:r>
    </w:p>
    <w:p w:rsidR="00B422AD" w:rsidRDefault="00B422AD"/>
    <w:p w:rsidR="00EF6D5B" w:rsidRDefault="00B422AD" w:rsidP="00EF6D5B">
      <w:pPr>
        <w:pStyle w:val="Default"/>
      </w:pPr>
      <w:r>
        <w:tab/>
        <w:t>For over 30 yea</w:t>
      </w:r>
      <w:r w:rsidRPr="00EF6D5B">
        <w:t>rs the FCC</w:t>
      </w:r>
      <w:r w:rsidR="000B0FAB">
        <w:t xml:space="preserve"> and Congress have repeatedly </w:t>
      </w:r>
      <w:r w:rsidRPr="00EF6D5B">
        <w:t xml:space="preserve">acknowledged the </w:t>
      </w:r>
      <w:r w:rsidR="00EF6D5B" w:rsidRPr="00EF6D5B">
        <w:t>“strong Federal interest” in effective Amateur Radio communications</w:t>
      </w:r>
      <w:r w:rsidR="00B32327">
        <w:t xml:space="preserve">.  The </w:t>
      </w:r>
      <w:r w:rsidR="000B0FAB">
        <w:t>FCC</w:t>
      </w:r>
      <w:r w:rsidR="00B32327">
        <w:t xml:space="preserve"> found that</w:t>
      </w:r>
      <w:r w:rsidR="00EF6D5B" w:rsidRPr="00EF6D5B">
        <w:t xml:space="preserve"> </w:t>
      </w:r>
      <w:r w:rsidR="000B0FAB">
        <w:t>municipalities</w:t>
      </w:r>
      <w:r w:rsidR="00EF6D5B" w:rsidRPr="00EF6D5B">
        <w:t xml:space="preserve"> often unreasonably restricted Amateur Radio antennas in residential areas</w:t>
      </w:r>
      <w:r w:rsidR="008555BB" w:rsidRPr="00EF6D5B">
        <w:t xml:space="preserve">.  </w:t>
      </w:r>
      <w:r w:rsidR="008555BB">
        <w:t xml:space="preserve">In its </w:t>
      </w:r>
      <w:r w:rsidR="000B0FAB">
        <w:t xml:space="preserve">declaratory </w:t>
      </w:r>
      <w:r w:rsidR="008555BB">
        <w:t xml:space="preserve">ruling </w:t>
      </w:r>
      <w:r w:rsidR="000B0FAB">
        <w:t>now codified at</w:t>
      </w:r>
      <w:r w:rsidR="008555BB" w:rsidRPr="00EF6D5B">
        <w:t xml:space="preserve"> 47</w:t>
      </w:r>
      <w:r w:rsidR="000B0FAB">
        <w:t xml:space="preserve"> </w:t>
      </w:r>
      <w:r w:rsidR="008555BB" w:rsidRPr="00EF6D5B">
        <w:t>C</w:t>
      </w:r>
      <w:r w:rsidR="000B0FAB">
        <w:t>.</w:t>
      </w:r>
      <w:r w:rsidR="008555BB" w:rsidRPr="00EF6D5B">
        <w:t>F</w:t>
      </w:r>
      <w:r w:rsidR="000B0FAB">
        <w:t>.</w:t>
      </w:r>
      <w:r w:rsidR="008555BB" w:rsidRPr="00EF6D5B">
        <w:t>R</w:t>
      </w:r>
      <w:r w:rsidR="000B0FAB">
        <w:t>.</w:t>
      </w:r>
      <w:r w:rsidR="008555BB" w:rsidRPr="00EF6D5B">
        <w:t xml:space="preserve"> </w:t>
      </w:r>
      <w:r w:rsidR="000B0FAB">
        <w:t>§</w:t>
      </w:r>
      <w:r w:rsidR="008555BB" w:rsidRPr="00EF6D5B">
        <w:t>97.15(b) – the FCC determined that</w:t>
      </w:r>
      <w:r w:rsidR="00EF6D5B">
        <w:t>:</w:t>
      </w:r>
    </w:p>
    <w:p w:rsidR="00EF6D5B" w:rsidRDefault="00EF6D5B" w:rsidP="00EF6D5B">
      <w:pPr>
        <w:pStyle w:val="Default"/>
      </w:pPr>
    </w:p>
    <w:p w:rsidR="00EF6D5B" w:rsidRPr="00EF6D5B" w:rsidRDefault="00EF6D5B" w:rsidP="00EF6D5B">
      <w:pPr>
        <w:pStyle w:val="Default"/>
      </w:pPr>
      <w:r>
        <w:tab/>
      </w:r>
      <w:r w:rsidR="008555BB" w:rsidRPr="00EF6D5B">
        <w:t xml:space="preserve"> </w:t>
      </w:r>
      <w:proofErr w:type="gramStart"/>
      <w:r w:rsidR="008555BB" w:rsidRPr="00EF6D5B">
        <w:rPr>
          <w:i/>
        </w:rPr>
        <w:t xml:space="preserve">“Except as otherwise provided herein, a station antenna structure may be erected at </w:t>
      </w:r>
      <w:r>
        <w:rPr>
          <w:i/>
        </w:rPr>
        <w:tab/>
      </w:r>
      <w:r w:rsidR="008555BB" w:rsidRPr="00EF6D5B">
        <w:rPr>
          <w:i/>
        </w:rPr>
        <w:t>heights and dimensions sufficient to accommodate amateur service communications.</w:t>
      </w:r>
      <w:proofErr w:type="gramEnd"/>
      <w:r w:rsidR="008555BB" w:rsidRPr="00EF6D5B">
        <w:rPr>
          <w:i/>
        </w:rPr>
        <w:t xml:space="preserve"> </w:t>
      </w:r>
      <w:r>
        <w:rPr>
          <w:i/>
        </w:rPr>
        <w:tab/>
      </w:r>
      <w:r w:rsidR="008555BB" w:rsidRPr="00EF6D5B">
        <w:rPr>
          <w:i/>
        </w:rPr>
        <w:t xml:space="preserve">(State and local regulation of a station antenna structure must not preclude amateur </w:t>
      </w:r>
      <w:r>
        <w:rPr>
          <w:i/>
        </w:rPr>
        <w:tab/>
      </w:r>
      <w:r w:rsidR="008555BB" w:rsidRPr="00EF6D5B">
        <w:rPr>
          <w:i/>
        </w:rPr>
        <w:t xml:space="preserve">service communications. Rather, it must reasonably accommodate such communications </w:t>
      </w:r>
      <w:r>
        <w:rPr>
          <w:i/>
        </w:rPr>
        <w:tab/>
      </w:r>
      <w:r w:rsidR="008555BB" w:rsidRPr="00EF6D5B">
        <w:rPr>
          <w:i/>
        </w:rPr>
        <w:t xml:space="preserve">and must constitute the minimum practicable regulation to accomplish the state or local </w:t>
      </w:r>
      <w:r>
        <w:rPr>
          <w:i/>
        </w:rPr>
        <w:tab/>
      </w:r>
      <w:r w:rsidR="008555BB" w:rsidRPr="00EF6D5B">
        <w:rPr>
          <w:i/>
        </w:rPr>
        <w:t>authority's legitimate purpose.”</w:t>
      </w:r>
      <w:r w:rsidR="008555BB" w:rsidRPr="00EF6D5B">
        <w:t xml:space="preserve"> </w:t>
      </w:r>
    </w:p>
    <w:p w:rsidR="00EF6D5B" w:rsidRPr="00EF6D5B" w:rsidRDefault="00EF6D5B" w:rsidP="00EF6D5B">
      <w:pPr>
        <w:pStyle w:val="Default"/>
      </w:pPr>
    </w:p>
    <w:p w:rsidR="00B32327" w:rsidRDefault="00EF6D5B" w:rsidP="00EF6D5B">
      <w:pPr>
        <w:pStyle w:val="Default"/>
      </w:pPr>
      <w:r w:rsidRPr="00EF6D5B">
        <w:tab/>
      </w:r>
      <w:r w:rsidR="008555BB" w:rsidRPr="00EF6D5B">
        <w:t xml:space="preserve">HR 4969 will extend limited </w:t>
      </w:r>
      <w:r w:rsidR="00364C2F">
        <w:t xml:space="preserve">reasonable accommodation provisions </w:t>
      </w:r>
      <w:r w:rsidR="008555BB" w:rsidRPr="00EF6D5B">
        <w:t xml:space="preserve">to include </w:t>
      </w:r>
      <w:r w:rsidRPr="00EF6D5B">
        <w:t xml:space="preserve">all types of land use regulations, including </w:t>
      </w:r>
      <w:r w:rsidR="000B0FAB">
        <w:t>preclusive homeowner’s association regulations</w:t>
      </w:r>
      <w:r w:rsidRPr="00EF6D5B">
        <w:t xml:space="preserve"> and restrictive covenants.  The FCC</w:t>
      </w:r>
      <w:r w:rsidR="009A74A9">
        <w:t xml:space="preserve"> has jurisdiction to </w:t>
      </w:r>
      <w:r w:rsidR="000B0FAB">
        <w:t>provide</w:t>
      </w:r>
      <w:r w:rsidR="009A74A9">
        <w:t xml:space="preserve"> these </w:t>
      </w:r>
      <w:r w:rsidRPr="00EF6D5B">
        <w:t>protections when the</w:t>
      </w:r>
      <w:r w:rsidR="00B503A8">
        <w:t>re is a</w:t>
      </w:r>
      <w:r w:rsidRPr="00EF6D5B">
        <w:t xml:space="preserve"> conflict with Federal policy.  This was </w:t>
      </w:r>
      <w:r w:rsidR="000B0FAB">
        <w:t>established</w:t>
      </w:r>
      <w:r w:rsidRPr="00EF6D5B">
        <w:t xml:space="preserve"> when</w:t>
      </w:r>
      <w:r w:rsidR="000B0FAB">
        <w:t>, at Congress’ instructions,</w:t>
      </w:r>
      <w:r w:rsidRPr="00EF6D5B">
        <w:t xml:space="preserve"> it enacted regulations that preempted municipal and private land use regulation over satellite dish antennas</w:t>
      </w:r>
      <w:r w:rsidR="000B0FAB">
        <w:t xml:space="preserve"> and television broadcast receive antennas</w:t>
      </w:r>
      <w:r w:rsidRPr="00EF6D5B">
        <w:t xml:space="preserve"> </w:t>
      </w:r>
      <w:r w:rsidR="000B0FAB">
        <w:t>in</w:t>
      </w:r>
      <w:r w:rsidRPr="00EF6D5B">
        <w:t xml:space="preserve"> residences. </w:t>
      </w:r>
    </w:p>
    <w:p w:rsidR="00B32327" w:rsidRDefault="00B32327" w:rsidP="00EF6D5B">
      <w:pPr>
        <w:pStyle w:val="Default"/>
      </w:pPr>
    </w:p>
    <w:p w:rsidR="00EF6D5B" w:rsidRDefault="00B32327" w:rsidP="00EF6D5B">
      <w:pPr>
        <w:pStyle w:val="Default"/>
      </w:pPr>
      <w:r>
        <w:tab/>
      </w:r>
      <w:r w:rsidR="00EF6D5B">
        <w:t xml:space="preserve">HR 4969 will </w:t>
      </w:r>
      <w:r w:rsidR="000B0FAB">
        <w:t xml:space="preserve">provide a basis for radio </w:t>
      </w:r>
      <w:r w:rsidR="00364C2F">
        <w:t>Amateurs to</w:t>
      </w:r>
      <w:r w:rsidR="000B0FAB">
        <w:t xml:space="preserve"> negotiate</w:t>
      </w:r>
      <w:r w:rsidR="00364C2F">
        <w:t xml:space="preserve"> reasonabl</w:t>
      </w:r>
      <w:r w:rsidR="00B503A8">
        <w:t>e</w:t>
      </w:r>
      <w:r w:rsidR="00364C2F">
        <w:t xml:space="preserve"> </w:t>
      </w:r>
      <w:r w:rsidR="009A74A9">
        <w:t>accommodat</w:t>
      </w:r>
      <w:r w:rsidR="00B503A8">
        <w:t>ion</w:t>
      </w:r>
      <w:r w:rsidR="009A74A9">
        <w:t xml:space="preserve"> </w:t>
      </w:r>
      <w:r w:rsidR="000B0FAB">
        <w:t>for at least minimal outdoor</w:t>
      </w:r>
      <w:r w:rsidR="009A74A9">
        <w:t xml:space="preserve"> Amateur Radio antennas</w:t>
      </w:r>
      <w:r w:rsidR="000B0FAB">
        <w:t xml:space="preserve"> with their homeowners’ association</w:t>
      </w:r>
      <w:r w:rsidR="009A74A9">
        <w:t>.</w:t>
      </w:r>
      <w:r>
        <w:t xml:space="preserve"> </w:t>
      </w:r>
      <w:r w:rsidR="00EF6D5B">
        <w:t xml:space="preserve">This legislation is </w:t>
      </w:r>
      <w:r w:rsidR="000B0FAB">
        <w:t>critically important</w:t>
      </w:r>
      <w:r w:rsidR="00EF6D5B">
        <w:t xml:space="preserve"> to me and</w:t>
      </w:r>
      <w:r w:rsidR="000B0FAB">
        <w:t xml:space="preserve"> to the</w:t>
      </w:r>
      <w:bookmarkStart w:id="0" w:name="_GoBack"/>
      <w:bookmarkEnd w:id="0"/>
      <w:r w:rsidR="00D36F07">
        <w:t xml:space="preserve"> hundreds of other f</w:t>
      </w:r>
      <w:r w:rsidR="00EF6D5B">
        <w:t xml:space="preserve">ederally licensed Amateur Radio operators residing in your district.  Please sign-on as a co-sponsor of HR 4969. </w:t>
      </w:r>
    </w:p>
    <w:p w:rsidR="00EF6D5B" w:rsidRDefault="00EF6D5B" w:rsidP="00EF6D5B">
      <w:pPr>
        <w:pStyle w:val="Default"/>
      </w:pPr>
    </w:p>
    <w:p w:rsidR="00EF6D5B" w:rsidRDefault="00EF6D5B" w:rsidP="00EF6D5B">
      <w:pPr>
        <w:pStyle w:val="Default"/>
      </w:pPr>
      <w:r>
        <w:tab/>
        <w:t>Sincerely</w:t>
      </w:r>
      <w:r w:rsidR="00B503A8">
        <w:t>,</w:t>
      </w:r>
    </w:p>
    <w:p w:rsidR="00B503A8" w:rsidRDefault="00B503A8" w:rsidP="00EF6D5B">
      <w:pPr>
        <w:pStyle w:val="Default"/>
      </w:pPr>
    </w:p>
    <w:p w:rsidR="00B503A8" w:rsidRDefault="00B503A8" w:rsidP="00EF6D5B">
      <w:pPr>
        <w:pStyle w:val="Default"/>
      </w:pPr>
    </w:p>
    <w:p w:rsidR="00B503A8" w:rsidRPr="008555BB" w:rsidRDefault="00B503A8" w:rsidP="00EF6D5B">
      <w:pPr>
        <w:pStyle w:val="Default"/>
      </w:pPr>
    </w:p>
    <w:sectPr w:rsidR="00B503A8" w:rsidRPr="008555BB" w:rsidSect="00270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422AD"/>
    <w:rsid w:val="00023467"/>
    <w:rsid w:val="00076D72"/>
    <w:rsid w:val="000B0FAB"/>
    <w:rsid w:val="00270B8E"/>
    <w:rsid w:val="00340282"/>
    <w:rsid w:val="00364C2F"/>
    <w:rsid w:val="005E1152"/>
    <w:rsid w:val="00847CEA"/>
    <w:rsid w:val="008555BB"/>
    <w:rsid w:val="009A74A9"/>
    <w:rsid w:val="00B32327"/>
    <w:rsid w:val="00B422AD"/>
    <w:rsid w:val="00B503A8"/>
    <w:rsid w:val="00D36F07"/>
    <w:rsid w:val="00EF6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B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F6D5B"/>
    <w:pPr>
      <w:autoSpaceDE w:val="0"/>
      <w:autoSpaceDN w:val="0"/>
      <w:adjustRightInd w:val="0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B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F6D5B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Henderson, Dan N1ND</dc:creator>
  <cp:lastModifiedBy>Henderson, Dan N1ND</cp:lastModifiedBy>
  <cp:revision>2</cp:revision>
  <dcterms:created xsi:type="dcterms:W3CDTF">2014-07-11T13:27:00Z</dcterms:created>
  <dcterms:modified xsi:type="dcterms:W3CDTF">2014-07-11T13:27:00Z</dcterms:modified>
</cp:coreProperties>
</file>